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DB8" w:rsidRDefault="00162DB8" w:rsidP="00162DB8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:rsidR="00162DB8" w:rsidRDefault="00162DB8" w:rsidP="00162DB8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:rsidR="00162DB8" w:rsidRDefault="00162DB8" w:rsidP="00162DB8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:rsidR="00162DB8" w:rsidRDefault="00162DB8" w:rsidP="00162DB8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:rsidR="00162DB8" w:rsidRDefault="00162DB8" w:rsidP="00162DB8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:rsidR="00162DB8" w:rsidRDefault="00162DB8" w:rsidP="00162DB8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:rsidR="00162DB8" w:rsidRDefault="00162DB8" w:rsidP="00162DB8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:rsidR="00162DB8" w:rsidRDefault="00162DB8" w:rsidP="00162DB8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:rsidR="00162DB8" w:rsidRDefault="00162DB8" w:rsidP="00162DB8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162DB8" w:rsidRPr="00162DB8" w:rsidRDefault="00162DB8" w:rsidP="00162DB8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162DB8" w:rsidRDefault="00162DB8" w:rsidP="00162DB8">
      <w:pPr>
        <w:spacing w:after="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uk-UA"/>
        </w:rPr>
        <w:t xml:space="preserve">Міському голові </w:t>
      </w:r>
    </w:p>
    <w:p w:rsidR="00162DB8" w:rsidRDefault="00162DB8" w:rsidP="00162DB8">
      <w:pPr>
        <w:spacing w:after="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ab/>
        <w:t>п.А. Садовому</w:t>
      </w:r>
    </w:p>
    <w:p w:rsidR="00162DB8" w:rsidRDefault="00162DB8" w:rsidP="00162DB8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162DB8" w:rsidRDefault="00162DB8" w:rsidP="00162DB8">
      <w:pPr>
        <w:spacing w:after="0"/>
        <w:jc w:val="center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Службова записка</w:t>
      </w:r>
    </w:p>
    <w:p w:rsidR="00162DB8" w:rsidRDefault="00162DB8" w:rsidP="00162DB8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162DB8" w:rsidRDefault="00162DB8" w:rsidP="00162DB8">
      <w:pPr>
        <w:spacing w:after="0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ab/>
        <w:t>Департаментом житлового господарства та інфраструктури спільно з постійною комісією інженерного господарства, транспорту, зв’язку та житлової політики розглянуто електронну петицію «</w:t>
      </w:r>
      <w:r w:rsidR="00FC7D0D">
        <w:rPr>
          <w:rFonts w:ascii="Arial" w:hAnsi="Arial" w:cs="Arial"/>
          <w:sz w:val="24"/>
          <w:szCs w:val="24"/>
          <w:lang w:val="uk-UA"/>
        </w:rPr>
        <w:t>Сортування сміття</w:t>
      </w:r>
      <w:r>
        <w:rPr>
          <w:rFonts w:ascii="Arial" w:hAnsi="Arial" w:cs="Arial"/>
          <w:sz w:val="24"/>
          <w:szCs w:val="24"/>
          <w:lang w:val="uk-UA"/>
        </w:rPr>
        <w:t>».</w:t>
      </w:r>
    </w:p>
    <w:p w:rsidR="00FC7D0D" w:rsidRDefault="00162DB8" w:rsidP="00162DB8">
      <w:pPr>
        <w:spacing w:after="0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ab/>
        <w:t xml:space="preserve">За результатами розгляду петиції вважаємо дане питання надзвичайно актуальним для м.Львова та повністю його підтримуємо. </w:t>
      </w:r>
    </w:p>
    <w:p w:rsidR="00FC7D0D" w:rsidRPr="00DC5823" w:rsidRDefault="00FC7D0D" w:rsidP="00FC7D0D">
      <w:pPr>
        <w:pStyle w:val="a3"/>
        <w:spacing w:after="0" w:line="20" w:lineRule="atLeast"/>
        <w:ind w:left="0" w:firstLine="567"/>
        <w:jc w:val="both"/>
        <w:rPr>
          <w:rFonts w:ascii="Arial" w:hAnsi="Arial" w:cs="Arial"/>
          <w:color w:val="000000"/>
          <w:sz w:val="24"/>
          <w:szCs w:val="24"/>
          <w:lang w:val="uk-UA"/>
        </w:rPr>
      </w:pPr>
      <w:r w:rsidRPr="00DC5823">
        <w:rPr>
          <w:rFonts w:ascii="Arial" w:hAnsi="Arial" w:cs="Arial"/>
          <w:color w:val="000000"/>
          <w:sz w:val="24"/>
          <w:szCs w:val="24"/>
          <w:lang w:val="uk-UA"/>
        </w:rPr>
        <w:t xml:space="preserve">Важливість роздільного збору сміття полягає у зменшенні обсягів утворення відходів та захороненні їх на полігоні, як наслідок зменшення негативного впливу відходів на довкілля і здоров’я населення. Також роздільний збір сміття дозволяє збільшити використання вторинної сировини, яка є в складі твердих побутових відходів. </w:t>
      </w:r>
    </w:p>
    <w:p w:rsidR="00FC7D0D" w:rsidRDefault="00FC7D0D" w:rsidP="00FC7D0D">
      <w:pPr>
        <w:pStyle w:val="a3"/>
        <w:spacing w:after="0" w:line="20" w:lineRule="atLeast"/>
        <w:ind w:left="0" w:firstLine="567"/>
        <w:jc w:val="both"/>
        <w:rPr>
          <w:rFonts w:ascii="Arial" w:hAnsi="Arial" w:cs="Arial"/>
          <w:sz w:val="24"/>
          <w:szCs w:val="24"/>
          <w:lang w:val="uk-UA"/>
        </w:rPr>
      </w:pPr>
      <w:r w:rsidRPr="00DC5823">
        <w:rPr>
          <w:rFonts w:ascii="Arial" w:hAnsi="Arial" w:cs="Arial"/>
          <w:sz w:val="24"/>
          <w:szCs w:val="24"/>
          <w:lang w:val="uk-UA"/>
        </w:rPr>
        <w:t xml:space="preserve">З 2010 року у місті </w:t>
      </w:r>
      <w:r>
        <w:rPr>
          <w:rFonts w:ascii="Arial" w:hAnsi="Arial" w:cs="Arial"/>
          <w:sz w:val="24"/>
          <w:szCs w:val="24"/>
          <w:lang w:val="uk-UA"/>
        </w:rPr>
        <w:t xml:space="preserve">Львові </w:t>
      </w:r>
      <w:r w:rsidRPr="00DC5823">
        <w:rPr>
          <w:rFonts w:ascii="Arial" w:hAnsi="Arial" w:cs="Arial"/>
          <w:sz w:val="24"/>
          <w:szCs w:val="24"/>
          <w:lang w:val="uk-UA"/>
        </w:rPr>
        <w:t xml:space="preserve">запроваджено роздільний збір побутових відходів за фракціями - скло-папір-пластик, який має позитивну динаміку щодо відбору вторинної сировини, та свідчить про поліпшення рівня культури мешканців у сфері поводження з ТПВ. </w:t>
      </w:r>
      <w:r w:rsidRPr="00DC5823">
        <w:rPr>
          <w:rFonts w:ascii="Arial" w:hAnsi="Arial" w:cs="Arial"/>
          <w:sz w:val="24"/>
          <w:szCs w:val="24"/>
        </w:rPr>
        <w:t xml:space="preserve">З відповідних контейнерів </w:t>
      </w:r>
      <w:proofErr w:type="gramStart"/>
      <w:r w:rsidRPr="00DC5823">
        <w:rPr>
          <w:rFonts w:ascii="Arial" w:hAnsi="Arial" w:cs="Arial"/>
          <w:sz w:val="24"/>
          <w:szCs w:val="24"/>
        </w:rPr>
        <w:t>в</w:t>
      </w:r>
      <w:proofErr w:type="gramEnd"/>
      <w:r w:rsidRPr="00DC5823">
        <w:rPr>
          <w:rFonts w:ascii="Arial" w:hAnsi="Arial" w:cs="Arial"/>
          <w:sz w:val="24"/>
          <w:szCs w:val="24"/>
        </w:rPr>
        <w:t>ідсортовану за фракціями вторинну сировину (ПЕТ-пляшка, скло, папір) перевізники ТПВ вивозять на переробку.</w:t>
      </w:r>
    </w:p>
    <w:p w:rsidR="00FC7D0D" w:rsidRPr="00DC5823" w:rsidRDefault="00FC7D0D" w:rsidP="00FC7D0D">
      <w:pPr>
        <w:pStyle w:val="a3"/>
        <w:spacing w:after="0" w:line="20" w:lineRule="atLeast"/>
        <w:ind w:left="0" w:firstLine="567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eastAsia="Times New Roman" w:hAnsi="Arial" w:cs="Arial"/>
          <w:sz w:val="24"/>
          <w:szCs w:val="28"/>
          <w:lang w:val="uk-UA"/>
        </w:rPr>
        <w:t>На даний час з метою роздільного збору твердих побутових відходів встановлено</w:t>
      </w:r>
      <w:r w:rsidRPr="004B5DDE">
        <w:rPr>
          <w:rFonts w:ascii="Arial" w:eastAsia="Times New Roman" w:hAnsi="Arial" w:cs="Arial"/>
          <w:sz w:val="24"/>
          <w:szCs w:val="28"/>
        </w:rPr>
        <w:t xml:space="preserve"> 1111 </w:t>
      </w:r>
      <w:r>
        <w:rPr>
          <w:rFonts w:ascii="Arial" w:eastAsia="Times New Roman" w:hAnsi="Arial" w:cs="Arial"/>
          <w:sz w:val="24"/>
          <w:szCs w:val="28"/>
          <w:lang w:val="uk-UA"/>
        </w:rPr>
        <w:t>контейнерів</w:t>
      </w:r>
      <w:r w:rsidRPr="004B5DDE">
        <w:rPr>
          <w:rFonts w:ascii="Arial" w:eastAsia="Times New Roman" w:hAnsi="Arial" w:cs="Arial"/>
          <w:sz w:val="24"/>
          <w:szCs w:val="28"/>
        </w:rPr>
        <w:t xml:space="preserve"> – для збору ПЕТ-пляшки, 421 </w:t>
      </w:r>
      <w:r>
        <w:rPr>
          <w:rFonts w:ascii="Arial" w:eastAsia="Times New Roman" w:hAnsi="Arial" w:cs="Arial"/>
          <w:sz w:val="24"/>
          <w:szCs w:val="28"/>
          <w:lang w:val="uk-UA"/>
        </w:rPr>
        <w:t>контейнер</w:t>
      </w:r>
      <w:r w:rsidRPr="004B5DDE">
        <w:rPr>
          <w:rFonts w:ascii="Arial" w:eastAsia="Times New Roman" w:hAnsi="Arial" w:cs="Arial"/>
          <w:sz w:val="24"/>
          <w:szCs w:val="28"/>
        </w:rPr>
        <w:t xml:space="preserve"> – для збору скла, 326</w:t>
      </w:r>
      <w:r>
        <w:rPr>
          <w:rFonts w:ascii="Arial" w:eastAsia="Times New Roman" w:hAnsi="Arial" w:cs="Arial"/>
          <w:sz w:val="24"/>
          <w:szCs w:val="28"/>
          <w:lang w:val="uk-UA"/>
        </w:rPr>
        <w:t>контейнерів</w:t>
      </w:r>
      <w:r w:rsidRPr="004B5DDE">
        <w:rPr>
          <w:rFonts w:ascii="Arial" w:eastAsia="Times New Roman" w:hAnsi="Arial" w:cs="Arial"/>
          <w:sz w:val="24"/>
          <w:szCs w:val="28"/>
        </w:rPr>
        <w:t xml:space="preserve"> – для збору паперу</w:t>
      </w:r>
      <w:r w:rsidRPr="004B5DDE">
        <w:rPr>
          <w:rFonts w:ascii="Arial" w:eastAsia="Times New Roman" w:hAnsi="Arial" w:cs="Arial"/>
          <w:sz w:val="24"/>
          <w:szCs w:val="28"/>
          <w:lang w:val="uk-UA"/>
        </w:rPr>
        <w:t>.</w:t>
      </w:r>
      <w:r w:rsidRPr="004B5DDE">
        <w:rPr>
          <w:rFonts w:ascii="Arial" w:hAnsi="Arial" w:cs="Arial"/>
          <w:sz w:val="24"/>
          <w:szCs w:val="28"/>
          <w:lang w:val="uk-UA"/>
        </w:rPr>
        <w:t xml:space="preserve"> </w:t>
      </w:r>
    </w:p>
    <w:p w:rsidR="00FC7D0D" w:rsidRDefault="00FC7D0D" w:rsidP="00FC7D0D">
      <w:pPr>
        <w:spacing w:after="0" w:line="20" w:lineRule="atLeast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ab/>
        <w:t>Протягом 2015 року підприємствами перевізниками твердих побутових відходів зібрано:</w:t>
      </w:r>
    </w:p>
    <w:p w:rsidR="00FC7D0D" w:rsidRDefault="00FC7D0D" w:rsidP="00FC7D0D">
      <w:pPr>
        <w:pStyle w:val="a3"/>
        <w:numPr>
          <w:ilvl w:val="0"/>
          <w:numId w:val="1"/>
        </w:numPr>
        <w:spacing w:after="0" w:line="20" w:lineRule="atLeast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полімерів (плівка, пакети, ПЕТ пляшка тощо)</w:t>
      </w:r>
      <w:r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ab/>
        <w:t>409,248 т.;</w:t>
      </w:r>
    </w:p>
    <w:p w:rsidR="00FC7D0D" w:rsidRDefault="00FC7D0D" w:rsidP="00FC7D0D">
      <w:pPr>
        <w:pStyle w:val="a3"/>
        <w:numPr>
          <w:ilvl w:val="0"/>
          <w:numId w:val="1"/>
        </w:numPr>
        <w:spacing w:after="0" w:line="20" w:lineRule="atLeast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макулатури (картон, папір)</w:t>
      </w:r>
      <w:r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ab/>
        <w:t>59,263 т.;</w:t>
      </w:r>
    </w:p>
    <w:p w:rsidR="00FC7D0D" w:rsidRDefault="00FC7D0D" w:rsidP="00FC7D0D">
      <w:pPr>
        <w:pStyle w:val="a3"/>
        <w:numPr>
          <w:ilvl w:val="0"/>
          <w:numId w:val="1"/>
        </w:numPr>
        <w:spacing w:after="0" w:line="20" w:lineRule="atLeast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скла</w:t>
      </w:r>
      <w:r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ab/>
        <w:t>83,83 т.</w:t>
      </w:r>
    </w:p>
    <w:p w:rsidR="00FC7D0D" w:rsidRDefault="00FC7D0D" w:rsidP="00FC7D0D">
      <w:pPr>
        <w:spacing w:after="0"/>
        <w:ind w:firstLine="705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Департаментом житлового господарства та інфраструктури спільно з перевізниками твердих побутових відходів постійно проводиться робота щодо удосконалення існуючої системи поводження з твердими побутовими відходами у м.Львові. Так на даний час, розробляється схема санітарної очистки міста, яка також удосконалить систему поводження з твердими побутовими відходами.</w:t>
      </w:r>
    </w:p>
    <w:p w:rsidR="00FC7D0D" w:rsidRDefault="00FC7D0D" w:rsidP="00162DB8">
      <w:pPr>
        <w:spacing w:after="0"/>
        <w:jc w:val="both"/>
        <w:rPr>
          <w:rFonts w:ascii="Arial" w:hAnsi="Arial" w:cs="Arial"/>
          <w:sz w:val="24"/>
          <w:szCs w:val="24"/>
          <w:lang w:val="uk-UA"/>
        </w:rPr>
      </w:pPr>
    </w:p>
    <w:p w:rsidR="00162DB8" w:rsidRDefault="00162DB8" w:rsidP="00162DB8">
      <w:pPr>
        <w:spacing w:after="0"/>
        <w:jc w:val="both"/>
        <w:rPr>
          <w:rFonts w:ascii="Arial" w:hAnsi="Arial" w:cs="Arial"/>
          <w:sz w:val="24"/>
          <w:szCs w:val="24"/>
          <w:lang w:val="uk-UA"/>
        </w:rPr>
      </w:pPr>
    </w:p>
    <w:p w:rsidR="00162DB8" w:rsidRDefault="00162DB8" w:rsidP="00162DB8">
      <w:pPr>
        <w:spacing w:after="0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В.о. директора департаменту</w:t>
      </w:r>
      <w:r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ab/>
      </w:r>
      <w:r>
        <w:rPr>
          <w:rFonts w:ascii="Arial" w:hAnsi="Arial" w:cs="Arial"/>
          <w:sz w:val="24"/>
          <w:szCs w:val="24"/>
          <w:lang w:val="uk-UA"/>
        </w:rPr>
        <w:tab/>
      </w:r>
      <w:r w:rsidR="00FC7D0D">
        <w:rPr>
          <w:rFonts w:ascii="Arial" w:hAnsi="Arial" w:cs="Arial"/>
          <w:sz w:val="24"/>
          <w:szCs w:val="24"/>
          <w:lang w:val="uk-UA"/>
        </w:rPr>
        <w:t>Ю.Голець</w:t>
      </w:r>
    </w:p>
    <w:p w:rsidR="00162DB8" w:rsidRDefault="00162DB8" w:rsidP="00162DB8">
      <w:pPr>
        <w:spacing w:after="0"/>
        <w:jc w:val="both"/>
        <w:rPr>
          <w:rFonts w:ascii="Arial" w:hAnsi="Arial" w:cs="Arial"/>
          <w:sz w:val="24"/>
          <w:szCs w:val="24"/>
          <w:lang w:val="uk-UA"/>
        </w:rPr>
      </w:pPr>
    </w:p>
    <w:p w:rsidR="007837BE" w:rsidRDefault="007837BE" w:rsidP="00162DB8">
      <w:pPr>
        <w:spacing w:after="0"/>
        <w:jc w:val="both"/>
        <w:rPr>
          <w:rFonts w:ascii="Arial" w:hAnsi="Arial" w:cs="Arial"/>
          <w:sz w:val="24"/>
          <w:szCs w:val="24"/>
          <w:lang w:val="uk-UA"/>
        </w:rPr>
      </w:pPr>
    </w:p>
    <w:p w:rsidR="00162DB8" w:rsidRDefault="00162DB8" w:rsidP="00162DB8">
      <w:pPr>
        <w:spacing w:after="0"/>
        <w:jc w:val="both"/>
        <w:rPr>
          <w:rFonts w:ascii="Arial" w:hAnsi="Arial" w:cs="Arial"/>
          <w:sz w:val="16"/>
          <w:szCs w:val="24"/>
          <w:lang w:val="uk-UA"/>
        </w:rPr>
      </w:pPr>
      <w:r>
        <w:rPr>
          <w:rFonts w:ascii="Arial" w:hAnsi="Arial" w:cs="Arial"/>
          <w:sz w:val="16"/>
          <w:szCs w:val="24"/>
          <w:lang w:val="uk-UA"/>
        </w:rPr>
        <w:t>Вик: С.Сало</w:t>
      </w:r>
    </w:p>
    <w:p w:rsidR="00306E4D" w:rsidRPr="00306E4D" w:rsidRDefault="00162DB8" w:rsidP="00306E4D">
      <w:pPr>
        <w:spacing w:after="0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16"/>
          <w:szCs w:val="24"/>
          <w:lang w:val="uk-UA"/>
        </w:rPr>
        <w:t>2975934</w:t>
      </w:r>
    </w:p>
    <w:sectPr w:rsidR="00306E4D" w:rsidRPr="00306E4D" w:rsidSect="00FC7D0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D3557"/>
    <w:multiLevelType w:val="hybridMultilevel"/>
    <w:tmpl w:val="B0181702"/>
    <w:lvl w:ilvl="0" w:tplc="F11A0262">
      <w:numFmt w:val="bullet"/>
      <w:lvlText w:val="-"/>
      <w:lvlJc w:val="left"/>
      <w:pPr>
        <w:ind w:left="1065" w:hanging="360"/>
      </w:pPr>
      <w:rPr>
        <w:rFonts w:ascii="Arial" w:eastAsiaTheme="minorEastAsi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306E4D"/>
    <w:rsid w:val="00081D1A"/>
    <w:rsid w:val="00162DB8"/>
    <w:rsid w:val="00306E4D"/>
    <w:rsid w:val="004D34A7"/>
    <w:rsid w:val="00540AA0"/>
    <w:rsid w:val="007837BE"/>
    <w:rsid w:val="007D50F2"/>
    <w:rsid w:val="009560F8"/>
    <w:rsid w:val="00DE7204"/>
    <w:rsid w:val="00F81E75"/>
    <w:rsid w:val="00FC7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2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D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Hohlov.Vitaliy</dc:creator>
  <cp:keywords/>
  <dc:description/>
  <cp:lastModifiedBy>Hohlov.Vitaliy</cp:lastModifiedBy>
  <cp:revision>3</cp:revision>
  <cp:lastPrinted>2016-04-26T08:00:00Z</cp:lastPrinted>
  <dcterms:created xsi:type="dcterms:W3CDTF">2016-04-21T06:49:00Z</dcterms:created>
  <dcterms:modified xsi:type="dcterms:W3CDTF">2016-04-26T10:07:00Z</dcterms:modified>
</cp:coreProperties>
</file>